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1F1B9" w14:textId="6D9312C8" w:rsidR="009F18F0" w:rsidRPr="009F18F0" w:rsidRDefault="009F18F0" w:rsidP="009F18F0">
      <w:pPr>
        <w:shd w:val="clear" w:color="auto" w:fill="FFFFFF"/>
        <w:spacing w:after="0" w:line="390" w:lineRule="atLeast"/>
        <w:jc w:val="both"/>
        <w:textAlignment w:val="baseline"/>
        <w:outlineLvl w:val="2"/>
        <w:rPr>
          <w:rFonts w:ascii="Times New Roman" w:eastAsia="Times New Roman" w:hAnsi="Times New Roman" w:cs="Times New Roman"/>
          <w:b/>
          <w:bCs/>
          <w:color w:val="1E1E1E"/>
          <w:sz w:val="32"/>
          <w:szCs w:val="32"/>
          <w:lang w:val="en-US" w:eastAsia="ru-RU"/>
        </w:rPr>
      </w:pPr>
      <w:r w:rsidRPr="009F18F0">
        <w:rPr>
          <w:rFonts w:ascii="Times New Roman" w:eastAsia="Times New Roman" w:hAnsi="Times New Roman" w:cs="Times New Roman"/>
          <w:b/>
          <w:bCs/>
          <w:color w:val="1E1E1E"/>
          <w:sz w:val="32"/>
          <w:szCs w:val="32"/>
          <w:lang w:val="en-US" w:eastAsia="ru-RU"/>
        </w:rPr>
        <w:t xml:space="preserve">6 </w:t>
      </w:r>
      <w:proofErr w:type="gramStart"/>
      <w:r w:rsidRPr="009F18F0">
        <w:rPr>
          <w:rFonts w:ascii="Times New Roman" w:eastAsia="Times New Roman" w:hAnsi="Times New Roman" w:cs="Times New Roman"/>
          <w:b/>
          <w:bCs/>
          <w:color w:val="1E1E1E"/>
          <w:sz w:val="32"/>
          <w:szCs w:val="32"/>
          <w:lang w:val="en-US" w:eastAsia="ru-RU"/>
        </w:rPr>
        <w:t>LECTURE</w:t>
      </w:r>
      <w:proofErr w:type="gramEnd"/>
      <w:r w:rsidRPr="009F18F0">
        <w:rPr>
          <w:rFonts w:ascii="Times New Roman" w:eastAsia="Times New Roman" w:hAnsi="Times New Roman" w:cs="Times New Roman"/>
          <w:b/>
          <w:bCs/>
          <w:color w:val="1E1E1E"/>
          <w:sz w:val="32"/>
          <w:szCs w:val="32"/>
          <w:lang w:val="en-US" w:eastAsia="ru-RU"/>
        </w:rPr>
        <w:t xml:space="preserve">. </w:t>
      </w:r>
      <w:r w:rsidRPr="009F18F0">
        <w:rPr>
          <w:rFonts w:ascii="Times New Roman" w:eastAsia="Times New Roman" w:hAnsi="Times New Roman" w:cs="Times New Roman"/>
          <w:b/>
          <w:bCs/>
          <w:color w:val="1E1E1E"/>
          <w:sz w:val="32"/>
          <w:szCs w:val="32"/>
          <w:lang w:val="en-US" w:eastAsia="ru-RU"/>
        </w:rPr>
        <w:t>DEMAND MANAGEMENT IN THE FIELD OF PROTECTION AND USE OF WATE</w:t>
      </w:r>
      <w:bookmarkStart w:id="0" w:name="_GoBack"/>
      <w:bookmarkEnd w:id="0"/>
      <w:r w:rsidRPr="009F18F0">
        <w:rPr>
          <w:rFonts w:ascii="Times New Roman" w:eastAsia="Times New Roman" w:hAnsi="Times New Roman" w:cs="Times New Roman"/>
          <w:b/>
          <w:bCs/>
          <w:color w:val="1E1E1E"/>
          <w:sz w:val="32"/>
          <w:szCs w:val="32"/>
          <w:lang w:val="en-US" w:eastAsia="ru-RU"/>
        </w:rPr>
        <w:t>R RESOURCES</w:t>
      </w:r>
      <w:r w:rsidRPr="009F18F0">
        <w:rPr>
          <w:rFonts w:ascii="Times New Roman" w:eastAsia="Times New Roman" w:hAnsi="Times New Roman" w:cs="Times New Roman"/>
          <w:b/>
          <w:bCs/>
          <w:color w:val="1E1E1E"/>
          <w:sz w:val="32"/>
          <w:szCs w:val="32"/>
          <w:lang w:val="kk-KZ" w:eastAsia="ru-RU"/>
        </w:rPr>
        <w:t xml:space="preserve">. </w:t>
      </w:r>
      <w:r w:rsidRPr="009F18F0">
        <w:rPr>
          <w:rFonts w:ascii="Times New Roman" w:eastAsia="Times New Roman" w:hAnsi="Times New Roman" w:cs="Times New Roman"/>
          <w:b/>
          <w:bCs/>
          <w:color w:val="1E1E1E"/>
          <w:sz w:val="32"/>
          <w:szCs w:val="32"/>
          <w:lang w:val="en-US" w:eastAsia="ru-RU"/>
        </w:rPr>
        <w:t>WATER MANAGEMENT ORGANIZATIONS. INDUSTRIAL AND PUBLIC CONTROL, BASIN COUNCIL AND BASIN AGREEMENTS</w:t>
      </w:r>
    </w:p>
    <w:p w14:paraId="735F5F80" w14:textId="211BF5D0" w:rsidR="009F18F0" w:rsidRPr="009F18F0" w:rsidRDefault="009F18F0" w:rsidP="009F18F0">
      <w:pPr>
        <w:shd w:val="clear" w:color="auto" w:fill="FFFFFF"/>
        <w:spacing w:after="0" w:line="390" w:lineRule="atLeast"/>
        <w:jc w:val="center"/>
        <w:textAlignment w:val="baseline"/>
        <w:outlineLvl w:val="2"/>
        <w:rPr>
          <w:rFonts w:ascii="Times New Roman" w:eastAsia="Times New Roman" w:hAnsi="Times New Roman" w:cs="Times New Roman"/>
          <w:b/>
          <w:bCs/>
          <w:color w:val="1E1E1E"/>
          <w:sz w:val="32"/>
          <w:szCs w:val="32"/>
          <w:lang w:val="en-US" w:eastAsia="ru-RU"/>
        </w:rPr>
      </w:pPr>
    </w:p>
    <w:p w14:paraId="2CDF9BC0" w14:textId="32680462"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Pr>
          <w:rFonts w:ascii="Times New Roman" w:eastAsia="Times New Roman" w:hAnsi="Times New Roman" w:cs="Times New Roman"/>
          <w:b/>
          <w:bCs/>
          <w:color w:val="000000"/>
          <w:spacing w:val="2"/>
          <w:sz w:val="20"/>
          <w:szCs w:val="20"/>
          <w:bdr w:val="none" w:sz="0" w:space="0" w:color="auto" w:frame="1"/>
          <w:lang w:val="en-US" w:eastAsia="ru-RU"/>
        </w:rPr>
        <w:t>1</w:t>
      </w:r>
      <w:r>
        <w:rPr>
          <w:rFonts w:ascii="Times New Roman" w:eastAsia="Times New Roman" w:hAnsi="Times New Roman" w:cs="Times New Roman"/>
          <w:b/>
          <w:bCs/>
          <w:color w:val="000000"/>
          <w:spacing w:val="2"/>
          <w:sz w:val="20"/>
          <w:szCs w:val="20"/>
          <w:bdr w:val="none" w:sz="0" w:space="0" w:color="auto" w:frame="1"/>
          <w:lang w:val="kk-KZ" w:eastAsia="ru-RU"/>
        </w:rPr>
        <w:t>.</w:t>
      </w:r>
      <w:r w:rsidRPr="009F18F0">
        <w:rPr>
          <w:rFonts w:ascii="Times New Roman" w:eastAsia="Times New Roman" w:hAnsi="Times New Roman" w:cs="Times New Roman"/>
          <w:b/>
          <w:bCs/>
          <w:color w:val="000000"/>
          <w:spacing w:val="2"/>
          <w:sz w:val="20"/>
          <w:szCs w:val="20"/>
          <w:bdr w:val="none" w:sz="0" w:space="0" w:color="auto" w:frame="1"/>
          <w:lang w:val="en-US" w:eastAsia="ru-RU"/>
        </w:rPr>
        <w:t>General provisions on demand management in the field of protection and use of water resources</w:t>
      </w:r>
    </w:p>
    <w:p w14:paraId="1966DE1C"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1. Demand management in the field of protection and use of water resources is an activity of state bodies and other organizations aimed at stimulating water users and consumers to use water resources efficiently and economically, to prevent water scarcity and to conserve water bodies for future generations.</w:t>
      </w:r>
    </w:p>
    <w:p w14:paraId="1A6384FB"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2. Demand management in the field of protection and use of water resources is based on the establishment of limits on water use, the retribution of regulated services, taxation for the use of water resources of surface and underground water bodies, a systematic reduction in specific norms of water consumption and sanitation and the application of economic incentives for water conservation.</w:t>
      </w:r>
    </w:p>
    <w:p w14:paraId="76F15C7C"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3. Demand management in the field of protection and use of water resources is carried out by water management organizations, local executive bodies and water users within the limits and permitted volumes of water use established in accordance with Article 40 of this Code.</w:t>
      </w:r>
    </w:p>
    <w:p w14:paraId="2475EFF1" w14:textId="250564AF"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b/>
          <w:bCs/>
          <w:color w:val="000000"/>
          <w:spacing w:val="2"/>
          <w:sz w:val="20"/>
          <w:szCs w:val="20"/>
          <w:bdr w:val="none" w:sz="0" w:space="0" w:color="auto" w:frame="1"/>
          <w:lang w:val="en-US" w:eastAsia="ru-RU"/>
        </w:rPr>
        <w:t>Forms of economic regulation in the field of protection and use of water resources</w:t>
      </w:r>
    </w:p>
    <w:p w14:paraId="5B82C3CB"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1. The main forms of economic regulation in the field of protection and use of water resources are:</w:t>
      </w:r>
    </w:p>
    <w:p w14:paraId="429E3B61"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1) taxation for the use of water resources of surface and underground water bodies;</w:t>
      </w:r>
    </w:p>
    <w:p w14:paraId="4B58E303"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2) the retribution of regulated services;</w:t>
      </w:r>
    </w:p>
    <w:p w14:paraId="2C09BDB6"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3) state support for activities in the field of protection and use of water resources.</w:t>
      </w:r>
    </w:p>
    <w:p w14:paraId="0CBFBDDF"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2. The forms of economic regulation in the field of protection and use of the water fund provided for in subparagraphs 1) and 2) of paragraph 1 of this Article should encourage water users to conserve water.</w:t>
      </w:r>
    </w:p>
    <w:p w14:paraId="32E3C3D1"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3. The state supports the introduction of the best available technologies in the field of protection and use of the water fund by subsidizing the costs of acquiring and implementing the best available technologies.</w:t>
      </w:r>
    </w:p>
    <w:p w14:paraId="66DBFE6B" w14:textId="026B7D7F"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b/>
          <w:bCs/>
          <w:color w:val="000000"/>
          <w:spacing w:val="2"/>
          <w:sz w:val="20"/>
          <w:szCs w:val="20"/>
          <w:bdr w:val="none" w:sz="0" w:space="0" w:color="auto" w:frame="1"/>
          <w:lang w:val="en-US" w:eastAsia="ru-RU"/>
        </w:rPr>
        <w:t>Fees and tax for the use of water resources</w:t>
      </w:r>
    </w:p>
    <w:p w14:paraId="20BC3261"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1. Fees for the use of water resources from surface sources and the mineral extraction tax on groundwater are charged for special water use.</w:t>
      </w:r>
    </w:p>
    <w:p w14:paraId="6EE56F1A"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2. General water use is carried out free of charge.</w:t>
      </w:r>
    </w:p>
    <w:p w14:paraId="72E43DAA"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3. The general and basin plans provide for an assessment of budget expenditures, as well as an analysis of socio-economic and climatic conditions, which lead to proposals for determining the amount of payments and taxes for the use of water resources of surface and underground water bodies.</w:t>
      </w:r>
    </w:p>
    <w:p w14:paraId="391EA176"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4. The procedure for calculating and paying fees and taxes to the budget is determined by the tax legislation of the Republic of Kazakhstan.</w:t>
      </w:r>
    </w:p>
    <w:p w14:paraId="67250BB3" w14:textId="3A458DA2"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b/>
          <w:bCs/>
          <w:color w:val="000000"/>
          <w:spacing w:val="2"/>
          <w:sz w:val="20"/>
          <w:szCs w:val="20"/>
          <w:bdr w:val="none" w:sz="0" w:space="0" w:color="auto" w:frame="1"/>
          <w:lang w:val="en-US" w:eastAsia="ru-RU"/>
        </w:rPr>
        <w:t>The retribution of regulated services</w:t>
      </w:r>
    </w:p>
    <w:p w14:paraId="133EB815"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1. Regulated services in the field of natural monopolies are provided in accordance with an agreement concluded between a water user and a water consumer on the basis of a standard agreement approved in accordance with the legislation of the Republic of Kazakhstan on natural monopolies.</w:t>
      </w:r>
    </w:p>
    <w:p w14:paraId="6828C03D"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The standard contract for the provision of regulated water supply services specifies the requirements for the water consumer to develop water use plans.</w:t>
      </w:r>
    </w:p>
    <w:p w14:paraId="7E63D05A"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2. In order to objectively account for the quantity (volume) of water resources, the water consumer must install water metering devices at the allocation point that have passed type approval or metrological certification of measuring instruments in accordance with the procedure established by the Law of the Republic of Kazakhstan "On Ensuring the Uniformity of Measurements".</w:t>
      </w:r>
    </w:p>
    <w:p w14:paraId="563D17FC"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3. Tariffs for regulated services are developed by the service provider in accordance with the Law of the Republic of Kazakhstan "On Natural Monopolies".</w:t>
      </w:r>
    </w:p>
    <w:p w14:paraId="00CE122A" w14:textId="1B4C2828"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b/>
          <w:bCs/>
          <w:color w:val="000000"/>
          <w:spacing w:val="2"/>
          <w:sz w:val="20"/>
          <w:szCs w:val="20"/>
          <w:bdr w:val="none" w:sz="0" w:space="0" w:color="auto" w:frame="1"/>
          <w:lang w:val="en-US" w:eastAsia="ru-RU"/>
        </w:rPr>
        <w:lastRenderedPageBreak/>
        <w:t>State support for water management, innovation, investment activities and public-private partnerships in the field of protection and use of water resources, water supply and sanitation of settlements</w:t>
      </w:r>
    </w:p>
    <w:p w14:paraId="7C9B9325"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1. Innovative, investment activities and public-private partnerships in the field of protection and use of water resources, water supply and sanitation of settlements are implemented in accordance with the legislation of the Republic of Kazakhstan and are provided through:</w:t>
      </w:r>
    </w:p>
    <w:p w14:paraId="7768F3FE"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1) formation of legal and organizational conditions;</w:t>
      </w:r>
    </w:p>
    <w:p w14:paraId="10653EE7"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2) measures of state support provided for by the legislation of the Republic of Kazakhstan.</w:t>
      </w:r>
    </w:p>
    <w:p w14:paraId="172ADF7D"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2. The basic principles of investment policy in the field of protection and use of water resources, water supply and sanitation of settlements are:</w:t>
      </w:r>
    </w:p>
    <w:p w14:paraId="62CC8165"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1) state support for the development of state-owned water and hydraulic structures through centralized investments;</w:t>
      </w:r>
    </w:p>
    <w:p w14:paraId="5A8CE85D"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2) stimulating investment attraction through public-private partnership;</w:t>
      </w:r>
    </w:p>
    <w:p w14:paraId="6ABB2E78"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3) expanding the practice of attracting loans, including under government guarantees;</w:t>
      </w:r>
    </w:p>
    <w:p w14:paraId="29F2A702"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4) state control over the expenditure of budgetary funds allocated for investments.</w:t>
      </w:r>
    </w:p>
    <w:p w14:paraId="5CFDC367"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3. The main types of state support in the field of protection and use of water resources, water supply and sanitation of settlements are:</w:t>
      </w:r>
    </w:p>
    <w:p w14:paraId="0E3E31CB"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1) financing the costs of operating water management and hydraulic engineering facilities that are state-owned and not related to water supply;</w:t>
      </w:r>
    </w:p>
    <w:p w14:paraId="0308F764"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2) financing the costs of construction and operation of interstate water management and hydraulic structures;</w:t>
      </w:r>
    </w:p>
    <w:p w14:paraId="0A07651D"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3) financing the costs of monitoring and assessing the reclamation status of irrigated lands;</w:t>
      </w:r>
    </w:p>
    <w:p w14:paraId="58BEBC56"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4) financing of measures to ensure the safety of state-owned retaining hydraulic structures;</w:t>
      </w:r>
    </w:p>
    <w:p w14:paraId="284C25EC"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5) financing the costs of implementing environmental releases;</w:t>
      </w:r>
    </w:p>
    <w:p w14:paraId="0C578E80"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6) financing of research, scientific, technical and (or) development work in the field of protection and use of water resources;</w:t>
      </w:r>
    </w:p>
    <w:p w14:paraId="16028E15"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7) maintenance of state institutions in the field of protection and use of water resources;</w:t>
      </w:r>
    </w:p>
    <w:p w14:paraId="7B117D56"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8) attraction of financial resources, including borrowed funds, for the reconstruction and development of water management and hydraulic structures;</w:t>
      </w:r>
    </w:p>
    <w:p w14:paraId="690257E8"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9) attraction of financial resources, including borrowed funds, for the implementation of water conservation projects (the best available technologies), reduction of water losses;</w:t>
      </w:r>
    </w:p>
    <w:p w14:paraId="19F34F4D"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10) subsidizing the cost of services for the supply of drinking water from water supply systems included in the list of water supply systems, the cost of services for the supply of drinking water of which is subject to subsidization;</w:t>
      </w:r>
    </w:p>
    <w:p w14:paraId="263605A8"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11) crediting and subsidizing the construction, reconstruction and modernization of water supply and sanitation systems in settlements;</w:t>
      </w:r>
    </w:p>
    <w:p w14:paraId="0183B8DB"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12) subsidizing the cost of water supply services to agricultural producers;</w:t>
      </w:r>
    </w:p>
    <w:p w14:paraId="35574D3A"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13) subsidizing part of the costs incurred by agricultural producers in investments aimed at the introduction of water-saving irrigation technologies;</w:t>
      </w:r>
    </w:p>
    <w:p w14:paraId="713A6F3A"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14) subsidizing and paying subsidies from the budget to cover the costs of repayment, maintenance and co-financing of loans attracted under a state guarantee for the development of reservoirs, canals and hydraulic structures of the Republic of Kazakhstan;</w:t>
      </w:r>
    </w:p>
    <w:p w14:paraId="69CA0282"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15) provision of preferential and long-term loans and other preferences in accordance with the procedure established by the legislation of the Republic of Kazakhstan.</w:t>
      </w:r>
    </w:p>
    <w:p w14:paraId="05CF362F" w14:textId="26313042"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b/>
          <w:bCs/>
          <w:color w:val="000000"/>
          <w:spacing w:val="2"/>
          <w:sz w:val="20"/>
          <w:szCs w:val="20"/>
          <w:bdr w:val="none" w:sz="0" w:space="0" w:color="auto" w:frame="1"/>
          <w:lang w:val="en-US" w:eastAsia="ru-RU"/>
        </w:rPr>
        <w:t xml:space="preserve"> The best available technologies in the field of protection and use of water resources</w:t>
      </w:r>
    </w:p>
    <w:p w14:paraId="795E4D56"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1. The best available technologies in the field of protection and use of the water fund (hereinafter referred to as the best available technologies) are the latest achievements in the development of processes and methods of operation of technical devices, means, apparatuses, structures used in the field of protection and use of the water fund, which have proven their practical suitability as a specific measure for water conservation, reduction of specific norms of water consumption, reduction or limitation of discharges.</w:t>
      </w:r>
    </w:p>
    <w:p w14:paraId="31C9D926"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2. The criteria for selecting the best available technologies are:</w:t>
      </w:r>
    </w:p>
    <w:p w14:paraId="279C58DA"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1) processes and methods of operation of technical devices, means, apparatuses, structures, successfully tested over the past three years in terms of rational use of water resources;</w:t>
      </w:r>
    </w:p>
    <w:p w14:paraId="34097910"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lastRenderedPageBreak/>
        <w:t>      2) the possibility of using such technology, taking into account economic feasibility;</w:t>
      </w:r>
    </w:p>
    <w:p w14:paraId="6A763ACB"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3) the ability to install these technologies as soon as possible;</w:t>
      </w:r>
    </w:p>
    <w:p w14:paraId="54BA71BC"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4) the use of low-water or anhydrous technologies;</w:t>
      </w:r>
    </w:p>
    <w:p w14:paraId="0FAA1A08"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5) reducing the concentration of pollutants in wastewater.</w:t>
      </w:r>
    </w:p>
    <w:p w14:paraId="0BB56B7E"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3. The authorized body forms a list of the best available technologies and posts it on its Internet resource.</w:t>
      </w:r>
    </w:p>
    <w:p w14:paraId="49E9784C" w14:textId="0B26D499" w:rsidR="009F18F0" w:rsidRPr="009F18F0" w:rsidRDefault="009F18F0" w:rsidP="009F18F0">
      <w:pPr>
        <w:shd w:val="clear" w:color="auto" w:fill="FFFFFF"/>
        <w:spacing w:after="0" w:line="390" w:lineRule="atLeast"/>
        <w:textAlignment w:val="baseline"/>
        <w:outlineLvl w:val="2"/>
        <w:rPr>
          <w:rFonts w:ascii="Times New Roman" w:eastAsia="Times New Roman" w:hAnsi="Times New Roman" w:cs="Times New Roman"/>
          <w:color w:val="1E1E1E"/>
          <w:sz w:val="32"/>
          <w:szCs w:val="32"/>
          <w:lang w:val="en-US" w:eastAsia="ru-RU"/>
        </w:rPr>
      </w:pPr>
      <w:r>
        <w:rPr>
          <w:rFonts w:ascii="Times New Roman" w:eastAsia="Times New Roman" w:hAnsi="Times New Roman" w:cs="Times New Roman"/>
          <w:color w:val="1E1E1E"/>
          <w:sz w:val="32"/>
          <w:szCs w:val="32"/>
          <w:lang w:val="kk-KZ" w:eastAsia="ru-RU"/>
        </w:rPr>
        <w:t>2</w:t>
      </w:r>
      <w:r w:rsidRPr="009F18F0">
        <w:rPr>
          <w:rFonts w:ascii="Times New Roman" w:eastAsia="Times New Roman" w:hAnsi="Times New Roman" w:cs="Times New Roman"/>
          <w:color w:val="1E1E1E"/>
          <w:sz w:val="32"/>
          <w:szCs w:val="32"/>
          <w:lang w:val="en-US" w:eastAsia="ru-RU"/>
        </w:rPr>
        <w:t>WATER MANAGEMENT ORGANIZATIONS. INDUSTRIAL AND PUBLIC CONTROL, BASIN COUNCIL AND BASIN AGREEMENTS</w:t>
      </w:r>
    </w:p>
    <w:p w14:paraId="1CB8C5F1" w14:textId="0A55EB66"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b/>
          <w:bCs/>
          <w:color w:val="000000"/>
          <w:spacing w:val="2"/>
          <w:sz w:val="20"/>
          <w:szCs w:val="20"/>
          <w:bdr w:val="none" w:sz="0" w:space="0" w:color="auto" w:frame="1"/>
          <w:lang w:val="en-US" w:eastAsia="ru-RU"/>
        </w:rPr>
        <w:t xml:space="preserve"> Water management organizations</w:t>
      </w:r>
    </w:p>
    <w:p w14:paraId="778E6937"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1. Water management organizations shall carry out their activities in accordance with this Code, the legislation of the Republic of Kazakhstan, the charter of the organization and the agreements of the parties.</w:t>
      </w:r>
    </w:p>
    <w:p w14:paraId="2D676BCD"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2. Water management organizations by type of ownership are divided into state (republican and communal) and private.</w:t>
      </w:r>
    </w:p>
    <w:p w14:paraId="739F6505"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3. Water management organizations are established for the purpose of:</w:t>
      </w:r>
    </w:p>
    <w:p w14:paraId="44F370F2"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1) maintenance, operation, repair, reconstruction, as well as ensuring the safe operation of water management and hydraulic structures;</w:t>
      </w:r>
    </w:p>
    <w:p w14:paraId="4A40BEC4"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2) equity participation in the repair of interstate water management and hydraulic structures;</w:t>
      </w:r>
    </w:p>
    <w:p w14:paraId="30E350A7"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3) timely and uninterrupted supply of water to water users and consumers;</w:t>
      </w:r>
    </w:p>
    <w:p w14:paraId="1B99DC47"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4) collection, purification and organized discharge of wastewater and drainage waters;</w:t>
      </w:r>
    </w:p>
    <w:p w14:paraId="78A45FD0"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5) performing other activities in accordance with the legislation of the Republic of Kazakhstan.</w:t>
      </w:r>
    </w:p>
    <w:p w14:paraId="54FCAE77"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4. Water management organizations are obliged:</w:t>
      </w:r>
    </w:p>
    <w:p w14:paraId="7CBDE777"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1) to maintain water management and hydraulic engineering facilities in good technical condition, as well as to ensure their safe operation;</w:t>
      </w:r>
    </w:p>
    <w:p w14:paraId="1C65B113"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2) to provide water users and consumers with water in accordance with the contract within the established time limits;</w:t>
      </w:r>
    </w:p>
    <w:p w14:paraId="0446EEA9"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3) to take measures to prevent pollution, clogging and depletion of water bodies and harmful effects of water;</w:t>
      </w:r>
    </w:p>
    <w:p w14:paraId="303E8B2F"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4) to ensure compliance with the established water regime and the permitted volumes of water use;</w:t>
      </w:r>
    </w:p>
    <w:p w14:paraId="6A6E4FFB"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5) to comply with other requirements established by this Code and the legislation of the Republic of Kazakhstan.</w:t>
      </w:r>
    </w:p>
    <w:p w14:paraId="24FF3C15" w14:textId="72814719"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b/>
          <w:bCs/>
          <w:color w:val="000000"/>
          <w:spacing w:val="2"/>
          <w:sz w:val="20"/>
          <w:szCs w:val="20"/>
          <w:bdr w:val="none" w:sz="0" w:space="0" w:color="auto" w:frame="1"/>
          <w:lang w:val="en-US" w:eastAsia="ru-RU"/>
        </w:rPr>
        <w:t xml:space="preserve"> Public control in the field of protection and use of water resources</w:t>
      </w:r>
    </w:p>
    <w:p w14:paraId="6EB0BAAE"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1. Public control in the field of protection and use of water resources is carried out in accordance with the Law of the Republic of Kazakhstan "On Public Control".</w:t>
      </w:r>
    </w:p>
    <w:p w14:paraId="0CF6A93D"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2. Public control may be carried out by citizens of the Republic of Kazakhstan, non-profit organizations and other subjects of public control who are authorized to exercise public control in accordance with the laws of the Republic of Kazakhstan in order to analyze and evaluate acts and decisions in the field of protection and use of water resources in accordance with public interests.</w:t>
      </w:r>
    </w:p>
    <w:p w14:paraId="6DC73EBB"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3. The authorized body shall provide conditions for conducting public control of facilities in the field of protection and use of the water fund.</w:t>
      </w:r>
    </w:p>
    <w:p w14:paraId="0FBE8745"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4. Based on the results of public control, measures are taken in accordance with the Law of the Republic of Kazakhstan "On Public Control".</w:t>
      </w:r>
    </w:p>
    <w:p w14:paraId="1B5814F2" w14:textId="0047D390"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b/>
          <w:bCs/>
          <w:color w:val="000000"/>
          <w:spacing w:val="2"/>
          <w:sz w:val="20"/>
          <w:szCs w:val="20"/>
          <w:bdr w:val="none" w:sz="0" w:space="0" w:color="auto" w:frame="1"/>
          <w:lang w:val="en-US" w:eastAsia="ru-RU"/>
        </w:rPr>
        <w:t>Basin council</w:t>
      </w:r>
    </w:p>
    <w:p w14:paraId="1D284834"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1. The basin council is a consultative and advisory body established within the water bodies of the relevant basin. The composition and regulations on the activities of the basin council are approved by the relevant basin water inspectorate.</w:t>
      </w:r>
    </w:p>
    <w:p w14:paraId="2D66C6E3"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2. The basin council is formed on the basis of a balance of interests from representatives of water users, heads of local representative and executive bodies of regions, cities of republican significance, the capital, heads of territorial divisions of state bodies specified in Article 25 of this Code, territorial divisions of the department of the authorized body in the field of aquaculture.</w:t>
      </w:r>
    </w:p>
    <w:p w14:paraId="5AE8BDB1"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The basin council may also include experts, representatives of public associations of water users or other individuals and (or) legal entities.</w:t>
      </w:r>
    </w:p>
    <w:p w14:paraId="2DC2173A"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lastRenderedPageBreak/>
        <w:t>      The composition of the basin council is formed in equal proportions from representatives of each administrative-territorial unit located within the water basin.</w:t>
      </w:r>
    </w:p>
    <w:p w14:paraId="0A01E371"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The heads of local representative and executive bodies and territorial subdivisions of state bodies specified in part one of this paragraph are required to participate in meetings of basin councils.</w:t>
      </w:r>
    </w:p>
    <w:p w14:paraId="057F1197"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3. The organization of the work of the basin council is entrusted to the basin water inspectorate. Meetings of the basin council are held at least twice a year.</w:t>
      </w:r>
    </w:p>
    <w:p w14:paraId="76D26F6C"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4. The basin council considers current issues in the field of protection and use of the water fund, in particular, the operational limits of water use planned for approval, the implementation of basin agreements on the restoration and protection of water bodies, makes recommendations to the authorized body and local executive bodies of regions, cities of republican significance and the capital on the protection and use of the water fund (hereinafter – recommendations), including recommendations on:</w:t>
      </w:r>
    </w:p>
    <w:p w14:paraId="02096A77"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the procedure for reducing the permitted volume of water use, depending on the type of water users, water availability and the hydrological situation in the basin;</w:t>
      </w:r>
    </w:p>
    <w:p w14:paraId="3E45FDD2"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measures to prevent and eliminate harmful effects of water and (or) prevent artificial droughts;</w:t>
      </w:r>
    </w:p>
    <w:p w14:paraId="1E2729AD"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measures taken by local executive bodies to eliminate violations of the functions assigned to them by this Code in the field of protection and use of the water fund;</w:t>
      </w:r>
    </w:p>
    <w:p w14:paraId="5F7687CB"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updating of basin plans.</w:t>
      </w:r>
    </w:p>
    <w:p w14:paraId="61446E8E"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5. Meetings of the basin council are drawn up in minutes, and recommendations are made based on the results of the meeting.</w:t>
      </w:r>
    </w:p>
    <w:p w14:paraId="19522870"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The protocol is signed by the chairman of the basin council.</w:t>
      </w:r>
    </w:p>
    <w:p w14:paraId="7FE604E9"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6. The recommendations of the basin councils are posted on the Internet resource of the authorized body.</w:t>
      </w:r>
    </w:p>
    <w:p w14:paraId="36574FA3"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7. The recommendations of the basin council are taken into account when developing general and basin plans, as well as territorial and sectoral development plans and programs, research and training plans.</w:t>
      </w:r>
    </w:p>
    <w:p w14:paraId="4E96F6C2" w14:textId="684980C5"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b/>
          <w:bCs/>
          <w:color w:val="000000"/>
          <w:spacing w:val="2"/>
          <w:sz w:val="20"/>
          <w:szCs w:val="20"/>
          <w:bdr w:val="none" w:sz="0" w:space="0" w:color="auto" w:frame="1"/>
          <w:lang w:val="en-US" w:eastAsia="ru-RU"/>
        </w:rPr>
        <w:t>Basin agreements on restoration and protection of water bodies</w:t>
      </w:r>
    </w:p>
    <w:p w14:paraId="10854274"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1. Basin agreements on the restoration and protection of water bodies (hereinafter referred to as basin agreements) are concluded between basin water inspections, local executive bodies of regions, cities of republican significance, the capital and water users, as well as other subjects of water relations located within the water bodies of the relevant basin, in order to implement measures for the protection and rational use of water objects.</w:t>
      </w:r>
    </w:p>
    <w:p w14:paraId="635304AD"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2. Within the framework of the basin agreement, water users undertake obligations to implement specific water protection measures, indicating the timing of their implementation and expected results:</w:t>
      </w:r>
    </w:p>
    <w:p w14:paraId="02E744F5"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the introduction of water-saving technologies; reduction of water losses;</w:t>
      </w:r>
    </w:p>
    <w:p w14:paraId="7D4D11E3"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improving the efficiency of wastewater treatment plants, reducing the discharge of pollutants into water bodies;</w:t>
      </w:r>
    </w:p>
    <w:p w14:paraId="10B43C16"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implementation of water recycling and reuse systems;</w:t>
      </w:r>
    </w:p>
    <w:p w14:paraId="6D71E3E4"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prevention and elimination of harmful effects of water and prevention of artificial droughts;</w:t>
      </w:r>
    </w:p>
    <w:p w14:paraId="4540A21B"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other measures for the protection and rational use of water bodies.</w:t>
      </w:r>
    </w:p>
    <w:p w14:paraId="5B97BE73"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3. Basin water inspections in basin agreements determine the permitted amounts of water use for water users, broken down by year, taking into account a planned gradual reduction in specific rates of water consumption and sanitation, reduction of unproductive losses in the use of water resources and improvement of the quality of discharged waters.</w:t>
      </w:r>
    </w:p>
    <w:p w14:paraId="6772170B"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4. Basin agreements are prepared on the basis of documents from the State Planning System of the Republic of Kazakhstan, general and basin plans, scientific and design developments, recommendations from water users, experts, and the public.</w:t>
      </w:r>
    </w:p>
    <w:p w14:paraId="1EEAF5F6"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Local representative and executive bodies, non-profit organizations and water users are involved in the development of plans for the implementation of the basin agreement.</w:t>
      </w:r>
    </w:p>
    <w:p w14:paraId="36EAA699"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5. Basin agreements are posted on the Internet resource of the authorized body.</w:t>
      </w:r>
    </w:p>
    <w:p w14:paraId="63061951" w14:textId="650AC048"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b/>
          <w:bCs/>
          <w:color w:val="000000"/>
          <w:spacing w:val="2"/>
          <w:sz w:val="20"/>
          <w:szCs w:val="20"/>
          <w:bdr w:val="none" w:sz="0" w:space="0" w:color="auto" w:frame="1"/>
          <w:lang w:val="en-US" w:eastAsia="ru-RU"/>
        </w:rPr>
        <w:t>Industrial control over the use of water resources</w:t>
      </w:r>
    </w:p>
    <w:p w14:paraId="7C061B2E"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xml:space="preserve">      1. Industrial control over the use of water resources (hereinafter referred to as industrial control) is carried out by individuals and legal entities who have a permit for special water use in accordance with the rules of primary water accounting approved by the authorized body. The data obtained during industrial control is a source of </w:t>
      </w:r>
      <w:r w:rsidRPr="009F18F0">
        <w:rPr>
          <w:rFonts w:ascii="Times New Roman" w:eastAsia="Times New Roman" w:hAnsi="Times New Roman" w:cs="Times New Roman"/>
          <w:color w:val="000000"/>
          <w:spacing w:val="2"/>
          <w:sz w:val="20"/>
          <w:szCs w:val="20"/>
          <w:lang w:val="en-US" w:eastAsia="ru-RU"/>
        </w:rPr>
        <w:lastRenderedPageBreak/>
        <w:t>statistical information on water intake, use and sanitation provided by water users in accordance with the legislation of the Republic of Kazakhstan in the field of state statistics.</w:t>
      </w:r>
    </w:p>
    <w:p w14:paraId="114D9CFD"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2. Industrial control is carried out on the basis of readings of water metering devices that have passed type approval and metrological certification of measuring instruments in accordance with the procedure established by the Law of the Republic of Kazakhstan "On Ensuring the Uniformity of Measurements".</w:t>
      </w:r>
    </w:p>
    <w:p w14:paraId="698C5153"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3. Industrial control of water supply and (or) sanitation organizations for the quality of drinking water and treated wastewater is carried out by laboratories accredited in accordance with the procedure established by the legislation of the Republic of Kazakhstan on accreditation in the field of conformity assessment.</w:t>
      </w:r>
    </w:p>
    <w:p w14:paraId="4718DEEE" w14:textId="77777777" w:rsidR="009F18F0" w:rsidRPr="009F18F0" w:rsidRDefault="009F18F0" w:rsidP="009F18F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9F18F0">
        <w:rPr>
          <w:rFonts w:ascii="Times New Roman" w:eastAsia="Times New Roman" w:hAnsi="Times New Roman" w:cs="Times New Roman"/>
          <w:color w:val="000000"/>
          <w:spacing w:val="2"/>
          <w:sz w:val="20"/>
          <w:szCs w:val="20"/>
          <w:lang w:val="en-US" w:eastAsia="ru-RU"/>
        </w:rPr>
        <w:t>      4. Industrial control during groundwater intake consists in monitoring water flow, static and dynamic levels in water intake wells, and pressure in self-draining wells.</w:t>
      </w:r>
    </w:p>
    <w:sectPr w:rsidR="009F18F0" w:rsidRPr="009F18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B1"/>
    <w:rsid w:val="003A5B3F"/>
    <w:rsid w:val="007C36B1"/>
    <w:rsid w:val="009F1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76A0"/>
  <w15:chartTrackingRefBased/>
  <w15:docId w15:val="{E6511C23-2103-49D5-8DCD-AC106891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3">
    <w:name w:val="heading 3"/>
    <w:basedOn w:val="a"/>
    <w:link w:val="30"/>
    <w:uiPriority w:val="9"/>
    <w:qFormat/>
    <w:rsid w:val="009F18F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F18F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F18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83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2620</Words>
  <Characters>14940</Characters>
  <Application>Microsoft Office Word</Application>
  <DocSecurity>0</DocSecurity>
  <Lines>124</Lines>
  <Paragraphs>35</Paragraphs>
  <ScaleCrop>false</ScaleCrop>
  <Company/>
  <LinksUpToDate>false</LinksUpToDate>
  <CharactersWithSpaces>17525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2026-03-03T04:51:00Z</dcterms:created>
  <dcterms:modified xsi:type="dcterms:W3CDTF">2026-03-03T04:57:00Z</dcterms:modified>
</cp:coreProperties>
</file>